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9CA2" w14:textId="77777777" w:rsidR="000D4D92" w:rsidRDefault="000D4D92">
      <w:pPr>
        <w:pStyle w:val="BodyText"/>
        <w:spacing w:before="8"/>
        <w:rPr>
          <w:rFonts w:ascii="Times New Roman"/>
          <w:sz w:val="10"/>
        </w:rPr>
      </w:pPr>
    </w:p>
    <w:p w14:paraId="7183A2A6" w14:textId="77777777" w:rsidR="00551A68" w:rsidRDefault="00551A68">
      <w:pPr>
        <w:pStyle w:val="Title"/>
        <w:spacing w:before="52"/>
        <w:ind w:left="3501" w:right="3493" w:firstLine="832"/>
        <w:rPr>
          <w:spacing w:val="1"/>
        </w:rPr>
      </w:pPr>
    </w:p>
    <w:p w14:paraId="66B9E424" w14:textId="2D780C7B" w:rsidR="000D4D92" w:rsidRDefault="00551A68">
      <w:pPr>
        <w:pStyle w:val="Title"/>
        <w:spacing w:before="52"/>
        <w:ind w:left="3501" w:right="3493" w:firstLine="832"/>
      </w:pPr>
      <w:r>
        <w:t>FINLAB</w:t>
      </w:r>
    </w:p>
    <w:p w14:paraId="04722B7F" w14:textId="77777777" w:rsidR="000D4D92" w:rsidRDefault="000D4D92">
      <w:pPr>
        <w:pStyle w:val="BodyText"/>
        <w:rPr>
          <w:b/>
        </w:rPr>
      </w:pPr>
    </w:p>
    <w:p w14:paraId="2AFB68A0" w14:textId="141DE20E" w:rsidR="000D4D92" w:rsidRDefault="00C52B2D">
      <w:pPr>
        <w:pStyle w:val="Title"/>
        <w:jc w:val="center"/>
      </w:pPr>
      <w:r>
        <w:t>LAB</w:t>
      </w:r>
      <w:r>
        <w:rPr>
          <w:spacing w:val="-2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#</w:t>
      </w:r>
      <w:r w:rsidR="00551A68">
        <w:t>1</w:t>
      </w:r>
    </w:p>
    <w:p w14:paraId="09E99287" w14:textId="77777777" w:rsidR="000D4D92" w:rsidRDefault="000D4D92">
      <w:pPr>
        <w:pStyle w:val="BodyText"/>
        <w:spacing w:before="9"/>
        <w:rPr>
          <w:b/>
          <w:sz w:val="21"/>
        </w:rPr>
      </w:pPr>
    </w:p>
    <w:p w14:paraId="60A6F4B2" w14:textId="520344AB" w:rsidR="000D4D92" w:rsidRDefault="00C52B2D">
      <w:pPr>
        <w:ind w:left="2074" w:right="2074"/>
        <w:jc w:val="center"/>
        <w:rPr>
          <w:i/>
        </w:rPr>
      </w:pPr>
      <w:r>
        <w:rPr>
          <w:i/>
        </w:rPr>
        <w:t>Due</w:t>
      </w:r>
      <w:r>
        <w:rPr>
          <w:i/>
          <w:spacing w:val="-4"/>
        </w:rPr>
        <w:t xml:space="preserve"> </w:t>
      </w:r>
      <w:r w:rsidR="00A92821">
        <w:rPr>
          <w:i/>
        </w:rPr>
        <w:t>Tuesday,</w:t>
      </w:r>
      <w:r w:rsidR="00551A68">
        <w:rPr>
          <w:i/>
        </w:rPr>
        <w:t xml:space="preserve"> </w:t>
      </w:r>
      <w:r w:rsidR="00A92821">
        <w:rPr>
          <w:i/>
        </w:rPr>
        <w:t>February</w:t>
      </w:r>
      <w:r>
        <w:rPr>
          <w:i/>
          <w:spacing w:val="-2"/>
        </w:rPr>
        <w:t xml:space="preserve"> </w:t>
      </w:r>
      <w:r w:rsidR="00ED4706">
        <w:rPr>
          <w:i/>
          <w:spacing w:val="-2"/>
        </w:rPr>
        <w:t xml:space="preserve">28, </w:t>
      </w:r>
      <w:r w:rsidR="00551A68">
        <w:rPr>
          <w:i/>
        </w:rPr>
        <w:t>2022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1"/>
        </w:rPr>
        <w:t xml:space="preserve"> </w:t>
      </w:r>
      <w:r>
        <w:rPr>
          <w:i/>
        </w:rPr>
        <w:t>beginning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class.</w:t>
      </w:r>
    </w:p>
    <w:p w14:paraId="00063E97" w14:textId="77777777" w:rsidR="000D4D92" w:rsidRDefault="00C52B2D">
      <w:pPr>
        <w:spacing w:before="1"/>
        <w:ind w:left="2073" w:right="2074"/>
        <w:jc w:val="center"/>
        <w:rPr>
          <w:i/>
        </w:rPr>
      </w:pPr>
      <w:r>
        <w:rPr>
          <w:i/>
        </w:rPr>
        <w:t>Late</w:t>
      </w:r>
      <w:r>
        <w:rPr>
          <w:i/>
          <w:spacing w:val="-2"/>
        </w:rPr>
        <w:t xml:space="preserve"> </w:t>
      </w:r>
      <w:r>
        <w:rPr>
          <w:i/>
        </w:rPr>
        <w:t>submissions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accepted.</w:t>
      </w:r>
    </w:p>
    <w:p w14:paraId="0A9BC5E1" w14:textId="77777777" w:rsidR="000D4D92" w:rsidRDefault="000D4D92">
      <w:pPr>
        <w:pStyle w:val="BodyText"/>
        <w:rPr>
          <w:i/>
        </w:rPr>
      </w:pPr>
    </w:p>
    <w:p w14:paraId="150303DC" w14:textId="77777777" w:rsidR="000D4D92" w:rsidRDefault="000D4D92">
      <w:pPr>
        <w:pStyle w:val="BodyText"/>
        <w:spacing w:before="12"/>
        <w:rPr>
          <w:i/>
          <w:sz w:val="25"/>
        </w:rPr>
      </w:pPr>
    </w:p>
    <w:p w14:paraId="2FB7DC1E" w14:textId="17DBE17D" w:rsidR="000D4D92" w:rsidRDefault="00C52B2D">
      <w:pPr>
        <w:pStyle w:val="BodyText"/>
        <w:spacing w:line="276" w:lineRule="auto"/>
        <w:ind w:left="120" w:right="113"/>
        <w:jc w:val="both"/>
      </w:pPr>
      <w:r>
        <w:t>For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lab</w:t>
      </w:r>
      <w:r>
        <w:rPr>
          <w:spacing w:val="-10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laboratory</w:t>
      </w:r>
      <w:r>
        <w:rPr>
          <w:spacing w:val="-10"/>
        </w:rPr>
        <w:t xml:space="preserve"> </w:t>
      </w:r>
      <w:r>
        <w:t>experiment</w:t>
      </w:r>
      <w:r>
        <w:rPr>
          <w:spacing w:val="-10"/>
        </w:rPr>
        <w:t xml:space="preserve"> </w:t>
      </w:r>
      <w:r>
        <w:rPr>
          <w:b/>
        </w:rPr>
        <w:t>Lottery</w:t>
      </w:r>
      <w:r>
        <w:rPr>
          <w:b/>
          <w:spacing w:val="-10"/>
        </w:rPr>
        <w:t xml:space="preserve"> </w:t>
      </w:r>
      <w:r>
        <w:rPr>
          <w:b/>
        </w:rPr>
        <w:t>Choice</w:t>
      </w:r>
      <w:r>
        <w:rPr>
          <w:b/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played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</w:t>
      </w:r>
      <w:r w:rsidR="00551A68">
        <w:t>hursday, Feb 24</w:t>
      </w:r>
      <w:r>
        <w:t>)</w:t>
      </w:r>
      <w:r>
        <w:rPr>
          <w:b/>
        </w:rPr>
        <w:t xml:space="preserve">. </w:t>
      </w:r>
      <w:r>
        <w:t>In the experiment you made 10 choices between two lotteries: option A, the safe lottery, option B,</w:t>
      </w:r>
      <w:r>
        <w:rPr>
          <w:spacing w:val="1"/>
        </w:rPr>
        <w:t xml:space="preserve"> </w:t>
      </w:r>
      <w:r>
        <w:t>the riskier lottery.</w:t>
      </w:r>
      <w:r>
        <w:rPr>
          <w:spacing w:val="4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lotteries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3B844056" w14:textId="77777777" w:rsidR="000D4D92" w:rsidRDefault="000D4D92">
      <w:pPr>
        <w:pStyle w:val="BodyText"/>
        <w:spacing w:before="5"/>
        <w:rPr>
          <w:sz w:val="25"/>
        </w:rPr>
      </w:pPr>
    </w:p>
    <w:tbl>
      <w:tblPr>
        <w:tblW w:w="0" w:type="auto"/>
        <w:tblInd w:w="1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2936"/>
        <w:gridCol w:w="2881"/>
      </w:tblGrid>
      <w:tr w:rsidR="000D4D92" w14:paraId="36DBF705" w14:textId="77777777">
        <w:trPr>
          <w:trHeight w:val="309"/>
        </w:trPr>
        <w:tc>
          <w:tcPr>
            <w:tcW w:w="1354" w:type="dxa"/>
          </w:tcPr>
          <w:p w14:paraId="5BA4F7E9" w14:textId="77777777" w:rsidR="000D4D92" w:rsidRDefault="000D4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6" w:type="dxa"/>
          </w:tcPr>
          <w:p w14:paraId="62C78939" w14:textId="77777777" w:rsidR="000D4D92" w:rsidRDefault="00C52B2D">
            <w:pPr>
              <w:pStyle w:val="TableParagraph"/>
              <w:spacing w:line="268" w:lineRule="exact"/>
              <w:ind w:left="409" w:right="402"/>
              <w:jc w:val="center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2881" w:type="dxa"/>
          </w:tcPr>
          <w:p w14:paraId="1BE838E9" w14:textId="77777777" w:rsidR="000D4D92" w:rsidRDefault="00C52B2D">
            <w:pPr>
              <w:pStyle w:val="TableParagraph"/>
              <w:spacing w:line="268" w:lineRule="exact"/>
              <w:ind w:left="382" w:right="375"/>
              <w:jc w:val="center"/>
              <w:rPr>
                <w:b/>
              </w:rPr>
            </w:pPr>
            <w:r>
              <w:rPr>
                <w:b/>
              </w:rPr>
              <w:t>Option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</w:t>
            </w:r>
          </w:p>
        </w:tc>
      </w:tr>
      <w:tr w:rsidR="000D4D92" w14:paraId="165B4347" w14:textId="77777777">
        <w:trPr>
          <w:trHeight w:val="539"/>
        </w:trPr>
        <w:tc>
          <w:tcPr>
            <w:tcW w:w="1354" w:type="dxa"/>
          </w:tcPr>
          <w:p w14:paraId="2FA05362" w14:textId="77777777" w:rsidR="000D4D92" w:rsidRDefault="00C52B2D">
            <w:pPr>
              <w:pStyle w:val="TableParagraph"/>
              <w:spacing w:line="227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Decision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936" w:type="dxa"/>
          </w:tcPr>
          <w:p w14:paraId="34ABA4E7" w14:textId="77777777" w:rsidR="000D4D92" w:rsidRDefault="00C52B2D">
            <w:pPr>
              <w:pStyle w:val="TableParagraph"/>
              <w:spacing w:line="268" w:lineRule="exact"/>
              <w:ind w:left="409" w:right="402"/>
              <w:jc w:val="center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</w:p>
          <w:p w14:paraId="37E204A4" w14:textId="77777777" w:rsidR="000D4D92" w:rsidRDefault="00C52B2D">
            <w:pPr>
              <w:pStyle w:val="TableParagraph"/>
              <w:spacing w:line="252" w:lineRule="exact"/>
              <w:ind w:left="409" w:right="404"/>
              <w:jc w:val="center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2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74D8CF6E" w14:textId="77777777" w:rsidR="000D4D92" w:rsidRDefault="00C52B2D">
            <w:pPr>
              <w:pStyle w:val="TableParagraph"/>
              <w:spacing w:line="268" w:lineRule="exact"/>
              <w:ind w:left="382" w:right="375"/>
              <w:jc w:val="center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</w:p>
          <w:p w14:paraId="3C9AB695" w14:textId="77777777" w:rsidR="000D4D92" w:rsidRDefault="00C52B2D">
            <w:pPr>
              <w:pStyle w:val="TableParagraph"/>
              <w:spacing w:line="252" w:lineRule="exact"/>
              <w:ind w:left="382" w:right="376"/>
              <w:jc w:val="center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2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5AE7E18C" w14:textId="77777777">
        <w:trPr>
          <w:trHeight w:val="537"/>
        </w:trPr>
        <w:tc>
          <w:tcPr>
            <w:tcW w:w="1354" w:type="dxa"/>
          </w:tcPr>
          <w:p w14:paraId="4630C9C4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2936" w:type="dxa"/>
          </w:tcPr>
          <w:p w14:paraId="58B94F46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2</w:t>
            </w:r>
          </w:p>
          <w:p w14:paraId="58231FEC" w14:textId="77777777" w:rsidR="000D4D92" w:rsidRDefault="00C52B2D">
            <w:pPr>
              <w:pStyle w:val="TableParagraph"/>
              <w:spacing w:line="252" w:lineRule="exact"/>
              <w:ind w:left="424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3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568C855D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2</w:t>
            </w:r>
          </w:p>
          <w:p w14:paraId="67E51873" w14:textId="77777777" w:rsidR="000D4D92" w:rsidRDefault="00C52B2D">
            <w:pPr>
              <w:pStyle w:val="TableParagraph"/>
              <w:spacing w:line="252" w:lineRule="exact"/>
              <w:ind w:left="397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3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5EB8F98A" w14:textId="77777777">
        <w:trPr>
          <w:trHeight w:val="537"/>
        </w:trPr>
        <w:tc>
          <w:tcPr>
            <w:tcW w:w="1354" w:type="dxa"/>
          </w:tcPr>
          <w:p w14:paraId="0CC495AC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2936" w:type="dxa"/>
          </w:tcPr>
          <w:p w14:paraId="6CAEAAD8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3</w:t>
            </w:r>
          </w:p>
          <w:p w14:paraId="03DD05A0" w14:textId="77777777" w:rsidR="000D4D92" w:rsidRDefault="00C52B2D">
            <w:pPr>
              <w:pStyle w:val="TableParagraph"/>
              <w:spacing w:line="252" w:lineRule="exact"/>
              <w:ind w:left="424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4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512D86FE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3</w:t>
            </w:r>
          </w:p>
          <w:p w14:paraId="5AA09D22" w14:textId="77777777" w:rsidR="000D4D92" w:rsidRDefault="00C52B2D">
            <w:pPr>
              <w:pStyle w:val="TableParagraph"/>
              <w:spacing w:line="252" w:lineRule="exact"/>
              <w:ind w:left="397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4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33F42CD6" w14:textId="77777777">
        <w:trPr>
          <w:trHeight w:val="537"/>
        </w:trPr>
        <w:tc>
          <w:tcPr>
            <w:tcW w:w="1354" w:type="dxa"/>
          </w:tcPr>
          <w:p w14:paraId="794A1B51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2936" w:type="dxa"/>
          </w:tcPr>
          <w:p w14:paraId="2B06D9C1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4</w:t>
            </w:r>
          </w:p>
          <w:p w14:paraId="40DC872C" w14:textId="77777777" w:rsidR="000D4D92" w:rsidRDefault="00C52B2D">
            <w:pPr>
              <w:pStyle w:val="TableParagraph"/>
              <w:spacing w:line="252" w:lineRule="exact"/>
              <w:ind w:left="424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5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673A7674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4</w:t>
            </w:r>
          </w:p>
          <w:p w14:paraId="48DF2751" w14:textId="77777777" w:rsidR="000D4D92" w:rsidRDefault="00C52B2D">
            <w:pPr>
              <w:pStyle w:val="TableParagraph"/>
              <w:spacing w:line="252" w:lineRule="exact"/>
              <w:ind w:left="397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5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0EA80050" w14:textId="77777777">
        <w:trPr>
          <w:trHeight w:val="537"/>
        </w:trPr>
        <w:tc>
          <w:tcPr>
            <w:tcW w:w="1354" w:type="dxa"/>
          </w:tcPr>
          <w:p w14:paraId="3968E27D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  <w:tc>
          <w:tcPr>
            <w:tcW w:w="2936" w:type="dxa"/>
          </w:tcPr>
          <w:p w14:paraId="07C59999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5</w:t>
            </w:r>
          </w:p>
          <w:p w14:paraId="42A2414C" w14:textId="77777777" w:rsidR="000D4D92" w:rsidRDefault="00C52B2D">
            <w:pPr>
              <w:pStyle w:val="TableParagraph"/>
              <w:spacing w:line="252" w:lineRule="exact"/>
              <w:ind w:left="424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6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65AFDBB8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5</w:t>
            </w:r>
          </w:p>
          <w:p w14:paraId="268D1D41" w14:textId="77777777" w:rsidR="000D4D92" w:rsidRDefault="00C52B2D">
            <w:pPr>
              <w:pStyle w:val="TableParagraph"/>
              <w:spacing w:line="252" w:lineRule="exact"/>
              <w:ind w:left="397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6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3F1A7150" w14:textId="77777777">
        <w:trPr>
          <w:trHeight w:val="537"/>
        </w:trPr>
        <w:tc>
          <w:tcPr>
            <w:tcW w:w="1354" w:type="dxa"/>
          </w:tcPr>
          <w:p w14:paraId="5E20AB4B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  <w:tc>
          <w:tcPr>
            <w:tcW w:w="2936" w:type="dxa"/>
          </w:tcPr>
          <w:p w14:paraId="265838DC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6</w:t>
            </w:r>
          </w:p>
          <w:p w14:paraId="218A16E2" w14:textId="77777777" w:rsidR="000D4D92" w:rsidRDefault="00C52B2D">
            <w:pPr>
              <w:pStyle w:val="TableParagraph"/>
              <w:spacing w:line="252" w:lineRule="exact"/>
              <w:ind w:left="424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7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499C901A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6</w:t>
            </w:r>
          </w:p>
          <w:p w14:paraId="16511189" w14:textId="77777777" w:rsidR="000D4D92" w:rsidRDefault="00C52B2D">
            <w:pPr>
              <w:pStyle w:val="TableParagraph"/>
              <w:spacing w:line="252" w:lineRule="exact"/>
              <w:ind w:left="397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7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5DAF51CA" w14:textId="77777777">
        <w:trPr>
          <w:trHeight w:val="537"/>
        </w:trPr>
        <w:tc>
          <w:tcPr>
            <w:tcW w:w="1354" w:type="dxa"/>
          </w:tcPr>
          <w:p w14:paraId="7479DAE8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7</w:t>
            </w:r>
          </w:p>
        </w:tc>
        <w:tc>
          <w:tcPr>
            <w:tcW w:w="2936" w:type="dxa"/>
          </w:tcPr>
          <w:p w14:paraId="01CFF61D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7</w:t>
            </w:r>
          </w:p>
          <w:p w14:paraId="22216584" w14:textId="77777777" w:rsidR="000D4D92" w:rsidRDefault="00C52B2D">
            <w:pPr>
              <w:pStyle w:val="TableParagraph"/>
              <w:spacing w:line="252" w:lineRule="exact"/>
              <w:ind w:left="424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8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76404E85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7</w:t>
            </w:r>
          </w:p>
          <w:p w14:paraId="1C1145CC" w14:textId="77777777" w:rsidR="000D4D92" w:rsidRDefault="00C52B2D">
            <w:pPr>
              <w:pStyle w:val="TableParagraph"/>
              <w:spacing w:line="252" w:lineRule="exact"/>
              <w:ind w:left="397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8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070A5303" w14:textId="77777777">
        <w:trPr>
          <w:trHeight w:val="537"/>
        </w:trPr>
        <w:tc>
          <w:tcPr>
            <w:tcW w:w="1354" w:type="dxa"/>
          </w:tcPr>
          <w:p w14:paraId="29E19271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  <w:tc>
          <w:tcPr>
            <w:tcW w:w="2936" w:type="dxa"/>
          </w:tcPr>
          <w:p w14:paraId="4DBBCDA5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8</w:t>
            </w:r>
          </w:p>
          <w:p w14:paraId="38CD0F8E" w14:textId="77777777" w:rsidR="000D4D92" w:rsidRDefault="00C52B2D">
            <w:pPr>
              <w:pStyle w:val="TableParagraph"/>
              <w:spacing w:line="252" w:lineRule="exact"/>
              <w:ind w:left="424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9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2DDA818B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8</w:t>
            </w:r>
          </w:p>
          <w:p w14:paraId="32A88BDC" w14:textId="77777777" w:rsidR="000D4D92" w:rsidRDefault="00C52B2D">
            <w:pPr>
              <w:pStyle w:val="TableParagraph"/>
              <w:spacing w:line="252" w:lineRule="exact"/>
              <w:ind w:left="397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9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5FBDB3B4" w14:textId="77777777">
        <w:trPr>
          <w:trHeight w:val="537"/>
        </w:trPr>
        <w:tc>
          <w:tcPr>
            <w:tcW w:w="1354" w:type="dxa"/>
          </w:tcPr>
          <w:p w14:paraId="321F56A2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2936" w:type="dxa"/>
          </w:tcPr>
          <w:p w14:paraId="774B55B2" w14:textId="77777777" w:rsidR="000D4D92" w:rsidRDefault="00C52B2D">
            <w:pPr>
              <w:pStyle w:val="TableParagraph"/>
              <w:spacing w:line="265" w:lineRule="exact"/>
              <w:ind w:left="481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9</w:t>
            </w:r>
          </w:p>
          <w:p w14:paraId="20238D7E" w14:textId="77777777" w:rsidR="000D4D92" w:rsidRDefault="00C52B2D">
            <w:pPr>
              <w:pStyle w:val="TableParagraph"/>
              <w:spacing w:line="252" w:lineRule="exact"/>
              <w:ind w:left="563"/>
            </w:pPr>
            <w:r>
              <w:rPr>
                <w:color w:val="000080"/>
              </w:rPr>
              <w:t>$1.60 if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0EF7F01F" w14:textId="77777777" w:rsidR="000D4D92" w:rsidRDefault="00C52B2D">
            <w:pPr>
              <w:pStyle w:val="TableParagraph"/>
              <w:spacing w:line="265" w:lineRule="exact"/>
              <w:ind w:left="454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9</w:t>
            </w:r>
          </w:p>
          <w:p w14:paraId="58C38477" w14:textId="77777777" w:rsidR="000D4D92" w:rsidRDefault="00C52B2D">
            <w:pPr>
              <w:pStyle w:val="TableParagraph"/>
              <w:spacing w:line="252" w:lineRule="exact"/>
              <w:ind w:left="536"/>
            </w:pPr>
            <w:r>
              <w:rPr>
                <w:color w:val="000080"/>
              </w:rPr>
              <w:t>$0.10 if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  <w:tr w:rsidR="000D4D92" w14:paraId="717D724F" w14:textId="77777777">
        <w:trPr>
          <w:trHeight w:val="309"/>
        </w:trPr>
        <w:tc>
          <w:tcPr>
            <w:tcW w:w="1354" w:type="dxa"/>
          </w:tcPr>
          <w:p w14:paraId="0BA3DE81" w14:textId="77777777" w:rsidR="000D4D92" w:rsidRDefault="00C52B2D">
            <w:pPr>
              <w:pStyle w:val="TableParagraph"/>
              <w:spacing w:line="265" w:lineRule="exact"/>
              <w:ind w:left="107"/>
            </w:pP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2936" w:type="dxa"/>
          </w:tcPr>
          <w:p w14:paraId="289BB3BC" w14:textId="77777777" w:rsidR="000D4D92" w:rsidRDefault="00C52B2D">
            <w:pPr>
              <w:pStyle w:val="TableParagraph"/>
              <w:spacing w:before="16"/>
              <w:ind w:left="409" w:right="404"/>
              <w:jc w:val="center"/>
            </w:pPr>
            <w:r>
              <w:rPr>
                <w:color w:val="000080"/>
              </w:rPr>
              <w:t>$2.00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  <w:tc>
          <w:tcPr>
            <w:tcW w:w="2881" w:type="dxa"/>
          </w:tcPr>
          <w:p w14:paraId="784B07F6" w14:textId="77777777" w:rsidR="000D4D92" w:rsidRDefault="00C52B2D">
            <w:pPr>
              <w:pStyle w:val="TableParagraph"/>
              <w:spacing w:before="16"/>
              <w:ind w:left="382" w:right="376"/>
              <w:jc w:val="center"/>
            </w:pPr>
            <w:r>
              <w:rPr>
                <w:color w:val="000080"/>
              </w:rPr>
              <w:t>$3.85 if</w:t>
            </w:r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</w:rPr>
              <w:t>the die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is</w:t>
            </w:r>
            <w:r>
              <w:rPr>
                <w:color w:val="000080"/>
                <w:spacing w:val="-3"/>
              </w:rPr>
              <w:t xml:space="preserve"> </w:t>
            </w:r>
            <w:r>
              <w:rPr>
                <w:color w:val="000080"/>
              </w:rPr>
              <w:t>1</w:t>
            </w:r>
            <w:r>
              <w:rPr>
                <w:color w:val="000080"/>
                <w:spacing w:val="1"/>
              </w:rPr>
              <w:t xml:space="preserve"> </w:t>
            </w:r>
            <w:r>
              <w:rPr>
                <w:color w:val="000080"/>
              </w:rPr>
              <w:t>-</w:t>
            </w:r>
            <w:r>
              <w:rPr>
                <w:color w:val="000080"/>
                <w:spacing w:val="-4"/>
              </w:rPr>
              <w:t xml:space="preserve"> </w:t>
            </w:r>
            <w:r>
              <w:rPr>
                <w:color w:val="000080"/>
              </w:rPr>
              <w:t>10</w:t>
            </w:r>
          </w:p>
        </w:tc>
      </w:tr>
    </w:tbl>
    <w:p w14:paraId="749729F8" w14:textId="77777777" w:rsidR="000D4D92" w:rsidRDefault="000D4D92">
      <w:pPr>
        <w:pStyle w:val="BodyText"/>
      </w:pPr>
    </w:p>
    <w:p w14:paraId="6632173D" w14:textId="77777777" w:rsidR="000D4D92" w:rsidRDefault="000D4D92">
      <w:pPr>
        <w:pStyle w:val="BodyText"/>
        <w:spacing w:before="5"/>
        <w:rPr>
          <w:sz w:val="28"/>
        </w:rPr>
      </w:pPr>
    </w:p>
    <w:p w14:paraId="2AB25AA6" w14:textId="77777777" w:rsidR="000D4D92" w:rsidRDefault="00C52B2D">
      <w:pPr>
        <w:pStyle w:val="BodyText"/>
        <w:spacing w:line="276" w:lineRule="auto"/>
        <w:ind w:left="119" w:right="115"/>
        <w:jc w:val="both"/>
      </w:pPr>
      <w:r>
        <w:t>The</w:t>
      </w:r>
      <w:r>
        <w:rPr>
          <w:spacing w:val="-6"/>
        </w:rPr>
        <w:t xml:space="preserve"> </w:t>
      </w:r>
      <w:r>
        <w:t>experiment</w:t>
      </w:r>
      <w:r>
        <w:rPr>
          <w:spacing w:val="-7"/>
        </w:rPr>
        <w:t xml:space="preserve"> </w:t>
      </w:r>
      <w:r>
        <w:t>consisted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rounds.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above</w:t>
      </w:r>
      <w:r>
        <w:rPr>
          <w:spacing w:val="-48"/>
        </w:rPr>
        <w:t xml:space="preserve"> </w:t>
      </w:r>
      <w:r>
        <w:t>with hypothetical payment. In Round 2, you played again the 10 decisions but assuming that you were</w:t>
      </w:r>
      <w:r>
        <w:rPr>
          <w:spacing w:val="1"/>
        </w:rPr>
        <w:t xml:space="preserve"> </w:t>
      </w:r>
      <w:r>
        <w:t>playing with real money.</w:t>
      </w:r>
      <w:r>
        <w:rPr>
          <w:spacing w:val="1"/>
        </w:rPr>
        <w:t xml:space="preserve"> </w:t>
      </w:r>
      <w:r>
        <w:t>In Round 3, you made 10 choices assuming you were playing with real money</w:t>
      </w:r>
      <w:r>
        <w:rPr>
          <w:spacing w:val="1"/>
        </w:rPr>
        <w:t xml:space="preserve"> </w:t>
      </w:r>
      <w:r>
        <w:t>and the payoffs were 20 times higher. In Round 4, you made 10 choices assuming you were playing with</w:t>
      </w:r>
      <w:r>
        <w:rPr>
          <w:spacing w:val="1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payoffs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times higher.</w:t>
      </w:r>
    </w:p>
    <w:p w14:paraId="174C63D4" w14:textId="77777777" w:rsidR="000D4D92" w:rsidRDefault="000D4D92">
      <w:pPr>
        <w:spacing w:line="276" w:lineRule="auto"/>
        <w:jc w:val="both"/>
        <w:sectPr w:rsidR="000D4D92">
          <w:headerReference w:type="default" r:id="rId7"/>
          <w:footerReference w:type="default" r:id="rId8"/>
          <w:type w:val="continuous"/>
          <w:pgSz w:w="12240" w:h="15840"/>
          <w:pgMar w:top="1560" w:right="1320" w:bottom="1200" w:left="1320" w:header="761" w:footer="1017" w:gutter="0"/>
          <w:pgNumType w:start="1"/>
          <w:cols w:space="720"/>
        </w:sectPr>
      </w:pPr>
    </w:p>
    <w:p w14:paraId="689E8777" w14:textId="77777777" w:rsidR="000D4D92" w:rsidRDefault="000D4D92">
      <w:pPr>
        <w:pStyle w:val="BodyText"/>
        <w:rPr>
          <w:sz w:val="20"/>
        </w:rPr>
      </w:pPr>
    </w:p>
    <w:p w14:paraId="24BFDD10" w14:textId="77777777" w:rsidR="000D4D92" w:rsidRDefault="000D4D92">
      <w:pPr>
        <w:pStyle w:val="BodyText"/>
        <w:spacing w:before="3"/>
        <w:rPr>
          <w:sz w:val="15"/>
        </w:rPr>
      </w:pPr>
    </w:p>
    <w:p w14:paraId="149E19F3" w14:textId="0C8BFFD7" w:rsidR="000D4D92" w:rsidRPr="00A92821" w:rsidRDefault="00C52B2D" w:rsidP="00C13A1A">
      <w:pPr>
        <w:pStyle w:val="ListParagraph"/>
        <w:numPr>
          <w:ilvl w:val="0"/>
          <w:numId w:val="1"/>
        </w:numPr>
        <w:tabs>
          <w:tab w:val="left" w:pos="840"/>
        </w:tabs>
        <w:spacing w:before="52"/>
        <w:ind w:right="118"/>
        <w:rPr>
          <w:b/>
          <w:sz w:val="20"/>
        </w:rPr>
      </w:pPr>
      <w:r w:rsidRPr="00A92821">
        <w:rPr>
          <w:sz w:val="24"/>
        </w:rPr>
        <w:t>Consider</w:t>
      </w:r>
      <w:r w:rsidRPr="00A92821">
        <w:rPr>
          <w:spacing w:val="1"/>
          <w:sz w:val="24"/>
        </w:rPr>
        <w:t xml:space="preserve"> </w:t>
      </w:r>
      <w:r w:rsidRPr="00A92821">
        <w:rPr>
          <w:sz w:val="24"/>
        </w:rPr>
        <w:t>the</w:t>
      </w:r>
      <w:r w:rsidRPr="00A92821">
        <w:rPr>
          <w:spacing w:val="2"/>
          <w:sz w:val="24"/>
        </w:rPr>
        <w:t xml:space="preserve"> </w:t>
      </w:r>
      <w:r w:rsidRPr="00A92821">
        <w:rPr>
          <w:sz w:val="24"/>
        </w:rPr>
        <w:t>data</w:t>
      </w:r>
      <w:r w:rsidRPr="00A92821">
        <w:rPr>
          <w:spacing w:val="2"/>
          <w:sz w:val="24"/>
        </w:rPr>
        <w:t xml:space="preserve"> </w:t>
      </w:r>
      <w:r w:rsidRPr="00A92821">
        <w:rPr>
          <w:sz w:val="24"/>
        </w:rPr>
        <w:t>file</w:t>
      </w:r>
      <w:r w:rsidRPr="00A92821">
        <w:rPr>
          <w:b/>
          <w:sz w:val="24"/>
        </w:rPr>
        <w:t>.</w:t>
      </w:r>
      <w:r w:rsidRPr="00A92821">
        <w:rPr>
          <w:b/>
          <w:spacing w:val="5"/>
          <w:sz w:val="24"/>
        </w:rPr>
        <w:t xml:space="preserve"> </w:t>
      </w:r>
      <w:r w:rsidRPr="00A92821">
        <w:rPr>
          <w:sz w:val="24"/>
        </w:rPr>
        <w:t>Fill</w:t>
      </w:r>
      <w:r w:rsidRPr="00A92821">
        <w:rPr>
          <w:spacing w:val="3"/>
          <w:sz w:val="24"/>
        </w:rPr>
        <w:t xml:space="preserve"> </w:t>
      </w:r>
      <w:r w:rsidRPr="00A92821">
        <w:rPr>
          <w:sz w:val="24"/>
        </w:rPr>
        <w:t>the</w:t>
      </w:r>
      <w:r w:rsidRPr="00A92821">
        <w:rPr>
          <w:spacing w:val="2"/>
          <w:sz w:val="24"/>
        </w:rPr>
        <w:t xml:space="preserve"> </w:t>
      </w:r>
      <w:r w:rsidRPr="00A92821">
        <w:rPr>
          <w:sz w:val="24"/>
        </w:rPr>
        <w:t>following</w:t>
      </w:r>
      <w:r w:rsidRPr="00A92821">
        <w:rPr>
          <w:spacing w:val="2"/>
          <w:sz w:val="24"/>
        </w:rPr>
        <w:t xml:space="preserve"> </w:t>
      </w:r>
      <w:r w:rsidRPr="00A92821">
        <w:rPr>
          <w:sz w:val="24"/>
        </w:rPr>
        <w:t>tab</w:t>
      </w:r>
      <w:r w:rsidR="00A92821">
        <w:rPr>
          <w:sz w:val="24"/>
        </w:rPr>
        <w:t>le.</w:t>
      </w:r>
    </w:p>
    <w:p w14:paraId="10563CA6" w14:textId="77777777" w:rsidR="000D4D92" w:rsidRDefault="000D4D92">
      <w:pPr>
        <w:pStyle w:val="BodyText"/>
        <w:rPr>
          <w:b/>
          <w:sz w:val="20"/>
        </w:rPr>
      </w:pPr>
    </w:p>
    <w:p w14:paraId="576156B7" w14:textId="77777777" w:rsidR="000D4D92" w:rsidRDefault="000D4D92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1601"/>
        <w:gridCol w:w="1891"/>
        <w:gridCol w:w="1889"/>
        <w:gridCol w:w="1891"/>
      </w:tblGrid>
      <w:tr w:rsidR="000D4D92" w14:paraId="60AE71F8" w14:textId="77777777">
        <w:trPr>
          <w:trHeight w:val="1012"/>
        </w:trPr>
        <w:tc>
          <w:tcPr>
            <w:tcW w:w="1459" w:type="dxa"/>
            <w:vMerge w:val="restart"/>
            <w:tcBorders>
              <w:top w:val="nil"/>
              <w:left w:val="nil"/>
            </w:tcBorders>
          </w:tcPr>
          <w:p w14:paraId="4C487CFA" w14:textId="77777777" w:rsidR="000D4D92" w:rsidRDefault="000D4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2" w:type="dxa"/>
            <w:gridSpan w:val="4"/>
          </w:tcPr>
          <w:p w14:paraId="13EF5C23" w14:textId="77777777" w:rsidR="000D4D92" w:rsidRDefault="00C52B2D">
            <w:pPr>
              <w:pStyle w:val="TableParagraph"/>
              <w:spacing w:line="292" w:lineRule="exact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Proportion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“Option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A” (safe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option)</w:t>
            </w:r>
          </w:p>
        </w:tc>
      </w:tr>
      <w:tr w:rsidR="000D4D92" w14:paraId="323D33D0" w14:textId="77777777">
        <w:trPr>
          <w:trHeight w:val="335"/>
        </w:trPr>
        <w:tc>
          <w:tcPr>
            <w:tcW w:w="1459" w:type="dxa"/>
            <w:vMerge/>
            <w:tcBorders>
              <w:top w:val="nil"/>
              <w:left w:val="nil"/>
            </w:tcBorders>
          </w:tcPr>
          <w:p w14:paraId="1F572D55" w14:textId="77777777" w:rsidR="000D4D92" w:rsidRDefault="000D4D92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</w:tcPr>
          <w:p w14:paraId="6E72E17B" w14:textId="77777777" w:rsidR="000D4D92" w:rsidRDefault="00C52B2D">
            <w:pPr>
              <w:pStyle w:val="TableParagraph"/>
              <w:spacing w:line="292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891" w:type="dxa"/>
          </w:tcPr>
          <w:p w14:paraId="48411016" w14:textId="77777777" w:rsidR="000D4D92" w:rsidRDefault="00C52B2D">
            <w:pPr>
              <w:pStyle w:val="TableParagraph"/>
              <w:spacing w:line="292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889" w:type="dxa"/>
          </w:tcPr>
          <w:p w14:paraId="0313051F" w14:textId="77777777" w:rsidR="000D4D92" w:rsidRDefault="00C52B2D">
            <w:pPr>
              <w:pStyle w:val="TableParagraph"/>
              <w:spacing w:line="292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91" w:type="dxa"/>
          </w:tcPr>
          <w:p w14:paraId="0BB823AC" w14:textId="77777777" w:rsidR="000D4D92" w:rsidRDefault="00C52B2D">
            <w:pPr>
              <w:pStyle w:val="TableParagraph"/>
              <w:spacing w:line="292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E56B40" w14:paraId="57D33D47" w14:textId="77777777" w:rsidTr="00C628DF">
        <w:trPr>
          <w:trHeight w:val="292"/>
        </w:trPr>
        <w:tc>
          <w:tcPr>
            <w:tcW w:w="1459" w:type="dxa"/>
          </w:tcPr>
          <w:p w14:paraId="70F9711E" w14:textId="77777777" w:rsidR="00E56B40" w:rsidRDefault="00E56B40" w:rsidP="00E56B4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601" w:type="dxa"/>
            <w:vAlign w:val="bottom"/>
          </w:tcPr>
          <w:p w14:paraId="2C757031" w14:textId="5D64D39B" w:rsidR="00E56B40" w:rsidRDefault="00E56B40" w:rsidP="00E56B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305DD368" w14:textId="049B85B3" w:rsidR="00E56B40" w:rsidRDefault="00E56B40" w:rsidP="00E56B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1A83FAD3" w14:textId="6D8E3BDD" w:rsidR="00E56B40" w:rsidRDefault="00E56B40" w:rsidP="00E56B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543A336A" w14:textId="7E17AE7F" w:rsidR="00E56B40" w:rsidRDefault="00E56B40" w:rsidP="00E56B4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56B40" w14:paraId="5DD91F6D" w14:textId="77777777" w:rsidTr="00C628DF">
        <w:trPr>
          <w:trHeight w:val="337"/>
        </w:trPr>
        <w:tc>
          <w:tcPr>
            <w:tcW w:w="1459" w:type="dxa"/>
          </w:tcPr>
          <w:p w14:paraId="5DE2A97A" w14:textId="77777777" w:rsidR="00E56B40" w:rsidRDefault="00E56B40" w:rsidP="00E56B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01" w:type="dxa"/>
            <w:vAlign w:val="bottom"/>
          </w:tcPr>
          <w:p w14:paraId="5B8CA19C" w14:textId="6251747B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3D20B3EA" w14:textId="7154EE93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2AA2F479" w14:textId="050D7BD9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48897EFA" w14:textId="0016C844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71510139" w14:textId="77777777" w:rsidTr="00C628DF">
        <w:trPr>
          <w:trHeight w:val="338"/>
        </w:trPr>
        <w:tc>
          <w:tcPr>
            <w:tcW w:w="1459" w:type="dxa"/>
          </w:tcPr>
          <w:p w14:paraId="6D9773EF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601" w:type="dxa"/>
            <w:vAlign w:val="bottom"/>
          </w:tcPr>
          <w:p w14:paraId="664781C5" w14:textId="360C567F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604A5CC6" w14:textId="0616DC41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1FD5FB96" w14:textId="7D38C628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6F21734B" w14:textId="69EE7CDB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5E3D7834" w14:textId="77777777" w:rsidTr="00C628DF">
        <w:trPr>
          <w:trHeight w:val="335"/>
        </w:trPr>
        <w:tc>
          <w:tcPr>
            <w:tcW w:w="1459" w:type="dxa"/>
          </w:tcPr>
          <w:p w14:paraId="4BA8E703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601" w:type="dxa"/>
            <w:vAlign w:val="bottom"/>
          </w:tcPr>
          <w:p w14:paraId="29B328F2" w14:textId="48F68701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593690FF" w14:textId="38DE7335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1D65729C" w14:textId="6538388D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57EA9AB2" w14:textId="125F1869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4FBAEC6D" w14:textId="77777777" w:rsidTr="00C628DF">
        <w:trPr>
          <w:trHeight w:val="337"/>
        </w:trPr>
        <w:tc>
          <w:tcPr>
            <w:tcW w:w="1459" w:type="dxa"/>
          </w:tcPr>
          <w:p w14:paraId="77393F0D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601" w:type="dxa"/>
            <w:vAlign w:val="bottom"/>
          </w:tcPr>
          <w:p w14:paraId="6A34BF98" w14:textId="206CB9AF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04A71D63" w14:textId="06CA7810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1A1F1969" w14:textId="607BC1E6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361E9EB2" w14:textId="34A60788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73739A94" w14:textId="77777777" w:rsidTr="00C628DF">
        <w:trPr>
          <w:trHeight w:val="335"/>
        </w:trPr>
        <w:tc>
          <w:tcPr>
            <w:tcW w:w="1459" w:type="dxa"/>
          </w:tcPr>
          <w:p w14:paraId="510D02AA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601" w:type="dxa"/>
            <w:vAlign w:val="bottom"/>
          </w:tcPr>
          <w:p w14:paraId="7B2C1144" w14:textId="79040B70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649F51EA" w14:textId="6C2F98C1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4F1673B8" w14:textId="0113B5BC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2B624165" w14:textId="061C2713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3DA6143B" w14:textId="77777777" w:rsidTr="00C628DF">
        <w:trPr>
          <w:trHeight w:val="337"/>
        </w:trPr>
        <w:tc>
          <w:tcPr>
            <w:tcW w:w="1459" w:type="dxa"/>
          </w:tcPr>
          <w:p w14:paraId="34FE0645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601" w:type="dxa"/>
            <w:vAlign w:val="bottom"/>
          </w:tcPr>
          <w:p w14:paraId="10434B21" w14:textId="36D636A4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00A5DE19" w14:textId="281132CA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764625E4" w14:textId="14C015CE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7C28A099" w14:textId="2B37BFA6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13098124" w14:textId="77777777" w:rsidTr="00C628DF">
        <w:trPr>
          <w:trHeight w:val="335"/>
        </w:trPr>
        <w:tc>
          <w:tcPr>
            <w:tcW w:w="1459" w:type="dxa"/>
          </w:tcPr>
          <w:p w14:paraId="2762DEA5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601" w:type="dxa"/>
            <w:vAlign w:val="bottom"/>
          </w:tcPr>
          <w:p w14:paraId="17043729" w14:textId="4C8B61B9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17C4E3DB" w14:textId="259E7F6E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776618BB" w14:textId="02738ABF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22CFA569" w14:textId="52FB0173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3953BB16" w14:textId="77777777" w:rsidTr="00C628DF">
        <w:trPr>
          <w:trHeight w:val="338"/>
        </w:trPr>
        <w:tc>
          <w:tcPr>
            <w:tcW w:w="1459" w:type="dxa"/>
          </w:tcPr>
          <w:p w14:paraId="6EAC0D4E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601" w:type="dxa"/>
            <w:vAlign w:val="bottom"/>
          </w:tcPr>
          <w:p w14:paraId="59875143" w14:textId="546BCEF8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37454EC8" w14:textId="3EDE3D96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78EC2785" w14:textId="6033D0CD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16B5037E" w14:textId="1A30E0FC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56B40" w14:paraId="703F7913" w14:textId="77777777" w:rsidTr="00A92821">
        <w:trPr>
          <w:trHeight w:val="133"/>
        </w:trPr>
        <w:tc>
          <w:tcPr>
            <w:tcW w:w="1459" w:type="dxa"/>
          </w:tcPr>
          <w:p w14:paraId="5C3D0B50" w14:textId="77777777" w:rsidR="00E56B40" w:rsidRDefault="00E56B40" w:rsidP="00E56B4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601" w:type="dxa"/>
            <w:vAlign w:val="bottom"/>
          </w:tcPr>
          <w:p w14:paraId="2CE7F17A" w14:textId="46EFF1AF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5927A0FF" w14:textId="53C4710B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60584202" w14:textId="27611DE4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891" w:type="dxa"/>
          </w:tcPr>
          <w:p w14:paraId="34E92BBB" w14:textId="6EED79A8" w:rsidR="00E56B40" w:rsidRDefault="00E56B40" w:rsidP="00E56B4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4E14CD6E" w14:textId="77777777" w:rsidR="000D4D92" w:rsidRDefault="000D4D92">
      <w:pPr>
        <w:pStyle w:val="BodyText"/>
        <w:rPr>
          <w:b/>
          <w:sz w:val="24"/>
        </w:rPr>
      </w:pPr>
    </w:p>
    <w:p w14:paraId="6D0555CC" w14:textId="348A2317" w:rsidR="000D4D92" w:rsidRDefault="000D4D92" w:rsidP="00551A68">
      <w:pPr>
        <w:pStyle w:val="BodyText"/>
        <w:rPr>
          <w:b/>
          <w:sz w:val="24"/>
        </w:rPr>
      </w:pPr>
    </w:p>
    <w:p w14:paraId="00B95C17" w14:textId="411B6DCC" w:rsidR="000D4D92" w:rsidRPr="00551A68" w:rsidRDefault="00551A68" w:rsidP="00551A68">
      <w:pPr>
        <w:pStyle w:val="BodyText"/>
        <w:numPr>
          <w:ilvl w:val="0"/>
          <w:numId w:val="1"/>
        </w:numPr>
        <w:rPr>
          <w:bCs/>
          <w:sz w:val="24"/>
        </w:rPr>
      </w:pPr>
      <w:r w:rsidRPr="00551A68">
        <w:rPr>
          <w:bCs/>
          <w:sz w:val="24"/>
        </w:rPr>
        <w:t>Consider round 2. Would you say that people are risk averse on average? Why?</w:t>
      </w:r>
    </w:p>
    <w:p w14:paraId="12CF1835" w14:textId="77777777" w:rsidR="00E56B40" w:rsidRDefault="00E56B40" w:rsidP="00E56B40">
      <w:pPr>
        <w:pStyle w:val="ListParagraph"/>
        <w:tabs>
          <w:tab w:val="left" w:pos="1559"/>
          <w:tab w:val="left" w:pos="1560"/>
        </w:tabs>
        <w:ind w:firstLine="0"/>
        <w:rPr>
          <w:i/>
          <w:iCs/>
          <w:color w:val="548DD4" w:themeColor="text2" w:themeTint="99"/>
          <w:sz w:val="24"/>
        </w:rPr>
      </w:pPr>
    </w:p>
    <w:p w14:paraId="620E7DE6" w14:textId="35DB216A" w:rsidR="000D4D92" w:rsidRDefault="000D4D92">
      <w:pPr>
        <w:pStyle w:val="BodyText"/>
        <w:spacing w:before="8"/>
        <w:rPr>
          <w:b/>
          <w:sz w:val="31"/>
        </w:rPr>
      </w:pPr>
    </w:p>
    <w:p w14:paraId="6100CC73" w14:textId="77777777" w:rsidR="000D4D92" w:rsidRDefault="00C52B2D">
      <w:pPr>
        <w:pStyle w:val="ListParagraph"/>
        <w:numPr>
          <w:ilvl w:val="0"/>
          <w:numId w:val="1"/>
        </w:numPr>
        <w:tabs>
          <w:tab w:val="left" w:pos="840"/>
        </w:tabs>
        <w:spacing w:line="242" w:lineRule="auto"/>
        <w:ind w:right="116"/>
        <w:rPr>
          <w:sz w:val="24"/>
        </w:rPr>
      </w:pPr>
      <w:r>
        <w:rPr>
          <w:sz w:val="24"/>
        </w:rPr>
        <w:t>Comment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47"/>
          <w:sz w:val="24"/>
        </w:rPr>
        <w:t xml:space="preserve"> </w:t>
      </w:r>
      <w:r>
        <w:rPr>
          <w:sz w:val="24"/>
        </w:rPr>
        <w:t>tables’</w:t>
      </w:r>
      <w:r>
        <w:rPr>
          <w:spacing w:val="50"/>
          <w:sz w:val="24"/>
        </w:rPr>
        <w:t xml:space="preserve"> </w:t>
      </w:r>
      <w:r>
        <w:rPr>
          <w:sz w:val="24"/>
        </w:rPr>
        <w:t>results,</w:t>
      </w:r>
      <w:r>
        <w:rPr>
          <w:spacing w:val="49"/>
          <w:sz w:val="24"/>
        </w:rPr>
        <w:t xml:space="preserve"> </w:t>
      </w:r>
      <w:r>
        <w:rPr>
          <w:sz w:val="24"/>
        </w:rPr>
        <w:t>i.e.,</w:t>
      </w:r>
      <w:r>
        <w:rPr>
          <w:spacing w:val="50"/>
          <w:sz w:val="24"/>
        </w:rPr>
        <w:t xml:space="preserve"> </w:t>
      </w:r>
      <w:r>
        <w:rPr>
          <w:sz w:val="24"/>
        </w:rPr>
        <w:t>explain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difference</w:t>
      </w:r>
      <w:r>
        <w:rPr>
          <w:spacing w:val="50"/>
          <w:sz w:val="24"/>
        </w:rPr>
        <w:t xml:space="preserve"> </w:t>
      </w:r>
      <w:r>
        <w:rPr>
          <w:sz w:val="24"/>
        </w:rPr>
        <w:t>in</w:t>
      </w:r>
      <w:r>
        <w:rPr>
          <w:spacing w:val="50"/>
          <w:sz w:val="24"/>
        </w:rPr>
        <w:t xml:space="preserve"> </w:t>
      </w:r>
      <w:r>
        <w:rPr>
          <w:sz w:val="24"/>
        </w:rPr>
        <w:t>proportions.</w:t>
      </w:r>
      <w:r>
        <w:rPr>
          <w:spacing w:val="49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51"/>
          <w:sz w:val="24"/>
        </w:rPr>
        <w:t xml:space="preserve"> </w:t>
      </w:r>
      <w:r>
        <w:rPr>
          <w:sz w:val="24"/>
        </w:rPr>
        <w:t>compare:</w:t>
      </w:r>
    </w:p>
    <w:p w14:paraId="76B052A8" w14:textId="77777777" w:rsidR="000D4D92" w:rsidRDefault="000D4D92">
      <w:pPr>
        <w:pStyle w:val="BodyText"/>
        <w:spacing w:before="8"/>
        <w:rPr>
          <w:sz w:val="23"/>
        </w:rPr>
      </w:pPr>
    </w:p>
    <w:p w14:paraId="655FF309" w14:textId="1347B521" w:rsidR="000D4D92" w:rsidRDefault="00C52B2D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and round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14:paraId="40FC7573" w14:textId="7D1B567C" w:rsidR="00E56B40" w:rsidRDefault="00E56B40" w:rsidP="00E56B40">
      <w:pPr>
        <w:pStyle w:val="ListParagraph"/>
        <w:tabs>
          <w:tab w:val="left" w:pos="1559"/>
          <w:tab w:val="left" w:pos="1560"/>
        </w:tabs>
        <w:ind w:firstLine="0"/>
        <w:rPr>
          <w:sz w:val="24"/>
        </w:rPr>
      </w:pPr>
    </w:p>
    <w:p w14:paraId="2CFB91CA" w14:textId="77777777" w:rsidR="000D4D92" w:rsidRDefault="000D4D92">
      <w:pPr>
        <w:pStyle w:val="BodyText"/>
        <w:rPr>
          <w:sz w:val="24"/>
        </w:rPr>
      </w:pPr>
    </w:p>
    <w:p w14:paraId="4A14ACFA" w14:textId="7FB62AA0" w:rsidR="000D4D92" w:rsidRPr="00E56B40" w:rsidRDefault="00C52B2D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sz w:val="23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 round 2,</w:t>
      </w:r>
      <w:r>
        <w:rPr>
          <w:spacing w:val="-2"/>
          <w:sz w:val="24"/>
        </w:rPr>
        <w:t xml:space="preserve"> </w:t>
      </w:r>
      <w:r>
        <w:rPr>
          <w:sz w:val="24"/>
        </w:rPr>
        <w:t>round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round 4.</w:t>
      </w:r>
    </w:p>
    <w:p w14:paraId="0A8E2B3F" w14:textId="0B1DD1C1" w:rsidR="00E56B40" w:rsidRDefault="00E56B40" w:rsidP="00E56B40">
      <w:pPr>
        <w:pStyle w:val="ListParagraph"/>
        <w:tabs>
          <w:tab w:val="left" w:pos="1559"/>
          <w:tab w:val="left" w:pos="1560"/>
        </w:tabs>
        <w:ind w:firstLine="0"/>
        <w:rPr>
          <w:sz w:val="24"/>
        </w:rPr>
      </w:pPr>
    </w:p>
    <w:p w14:paraId="584FCF4F" w14:textId="77777777" w:rsidR="00551A68" w:rsidRPr="00551A68" w:rsidRDefault="00551A68" w:rsidP="00551A68">
      <w:pPr>
        <w:pStyle w:val="ListParagraph"/>
        <w:rPr>
          <w:sz w:val="23"/>
        </w:rPr>
      </w:pPr>
    </w:p>
    <w:p w14:paraId="317B0A88" w14:textId="77777777" w:rsidR="00551A68" w:rsidRDefault="00551A68" w:rsidP="00551A68">
      <w:pPr>
        <w:pStyle w:val="ListParagraph"/>
        <w:tabs>
          <w:tab w:val="left" w:pos="1559"/>
          <w:tab w:val="left" w:pos="1560"/>
        </w:tabs>
        <w:ind w:left="1560" w:firstLine="0"/>
        <w:rPr>
          <w:sz w:val="23"/>
        </w:rPr>
      </w:pPr>
    </w:p>
    <w:sectPr w:rsidR="00551A68">
      <w:pgSz w:w="12240" w:h="15840"/>
      <w:pgMar w:top="1560" w:right="1320" w:bottom="1200" w:left="1320" w:header="76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B64E" w14:textId="77777777" w:rsidR="006C19D5" w:rsidRDefault="006C19D5">
      <w:r>
        <w:separator/>
      </w:r>
    </w:p>
  </w:endnote>
  <w:endnote w:type="continuationSeparator" w:id="0">
    <w:p w14:paraId="76493085" w14:textId="77777777" w:rsidR="006C19D5" w:rsidRDefault="006C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4D49" w14:textId="54180803" w:rsidR="000D4D92" w:rsidRDefault="00551A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4A736EB8" wp14:editId="6FBA2B32">
              <wp:simplePos x="0" y="0"/>
              <wp:positionH relativeFrom="page">
                <wp:posOffset>3813175</wp:posOffset>
              </wp:positionH>
              <wp:positionV relativeFrom="page">
                <wp:posOffset>9272905</wp:posOffset>
              </wp:positionV>
              <wp:extent cx="16002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582C6" w14:textId="77777777" w:rsidR="000D4D92" w:rsidRDefault="00C52B2D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36EB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0.25pt;margin-top:730.15pt;width:12.6pt;height:13.0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kv2QEAAJcDAAAOAAAAZHJzL2Uyb0RvYy54bWysU9uO0zAQfUfiHyy/06RFW1D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" filled="f" stroked="f">
              <v:textbox inset="0,0,0,0">
                <w:txbxContent>
                  <w:p w14:paraId="5E8582C6" w14:textId="77777777" w:rsidR="000D4D92" w:rsidRDefault="00C52B2D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0091" w14:textId="77777777" w:rsidR="006C19D5" w:rsidRDefault="006C19D5">
      <w:r>
        <w:separator/>
      </w:r>
    </w:p>
  </w:footnote>
  <w:footnote w:type="continuationSeparator" w:id="0">
    <w:p w14:paraId="2A85BAE9" w14:textId="77777777" w:rsidR="006C19D5" w:rsidRDefault="006C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D242" w14:textId="0A1AFBD8" w:rsidR="000D4D92" w:rsidRDefault="00551A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61F1A0AB" wp14:editId="3D83F356">
              <wp:simplePos x="0" y="0"/>
              <wp:positionH relativeFrom="page">
                <wp:posOffset>904875</wp:posOffset>
              </wp:positionH>
              <wp:positionV relativeFrom="page">
                <wp:posOffset>790575</wp:posOffset>
              </wp:positionV>
              <wp:extent cx="5981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2A2FC" id="Line 4" o:spid="_x0000_s1026" style="position:absolute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25pt,62.25pt" to="542.2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0DADA940" wp14:editId="0BE5A3AE">
              <wp:simplePos x="0" y="0"/>
              <wp:positionH relativeFrom="page">
                <wp:posOffset>901700</wp:posOffset>
              </wp:positionH>
              <wp:positionV relativeFrom="page">
                <wp:posOffset>470535</wp:posOffset>
              </wp:positionV>
              <wp:extent cx="1505585" cy="3365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B56C5" w14:textId="50BB69AB" w:rsidR="000D4D92" w:rsidRDefault="00551A6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ISEG</w:t>
                          </w:r>
                        </w:p>
                        <w:p w14:paraId="35EC99CF" w14:textId="51648272" w:rsidR="000D4D92" w:rsidRDefault="00551A68">
                          <w:pPr>
                            <w:pStyle w:val="BodyText"/>
                            <w:ind w:left="20"/>
                          </w:pPr>
                          <w:r>
                            <w:t xml:space="preserve">FINLAB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A9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05pt;width:118.55pt;height:26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" filled="f" stroked="f">
              <v:textbox inset="0,0,0,0">
                <w:txbxContent>
                  <w:p w14:paraId="496B56C5" w14:textId="50BB69AB" w:rsidR="000D4D92" w:rsidRDefault="00551A68">
                    <w:pPr>
                      <w:pStyle w:val="BodyText"/>
                      <w:spacing w:line="245" w:lineRule="exact"/>
                      <w:ind w:left="20"/>
                    </w:pPr>
                    <w:r>
                      <w:t>ISEG</w:t>
                    </w:r>
                  </w:p>
                  <w:p w14:paraId="35EC99CF" w14:textId="51648272" w:rsidR="000D4D92" w:rsidRDefault="00551A68">
                    <w:pPr>
                      <w:pStyle w:val="BodyText"/>
                      <w:ind w:left="20"/>
                    </w:pPr>
                    <w:r>
                      <w:t xml:space="preserve">FINLAB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5A42A9A8" wp14:editId="4C1DF6AE">
              <wp:simplePos x="0" y="0"/>
              <wp:positionH relativeFrom="page">
                <wp:posOffset>5214620</wp:posOffset>
              </wp:positionH>
              <wp:positionV relativeFrom="page">
                <wp:posOffset>470535</wp:posOffset>
              </wp:positionV>
              <wp:extent cx="1657350" cy="33655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610C8" w14:textId="0593B18E" w:rsidR="000D4D92" w:rsidRDefault="00551A68">
                          <w:pPr>
                            <w:pStyle w:val="BodyText"/>
                            <w:spacing w:line="245" w:lineRule="exact"/>
                            <w:ind w:right="18"/>
                            <w:jc w:val="right"/>
                          </w:pPr>
                          <w:r>
                            <w:t>2</w:t>
                          </w:r>
                          <w:r w:rsidRPr="00551A68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Semester</w:t>
                          </w:r>
                          <w:r w:rsidR="00C52B2D">
                            <w:rPr>
                              <w:spacing w:val="-3"/>
                            </w:rPr>
                            <w:t xml:space="preserve"> </w:t>
                          </w:r>
                          <w:r w:rsidR="00C52B2D">
                            <w:t>20</w:t>
                          </w:r>
                          <w:r>
                            <w:t>21-2022</w:t>
                          </w:r>
                        </w:p>
                        <w:p w14:paraId="3D2E84E6" w14:textId="77777777" w:rsidR="000D4D92" w:rsidRDefault="00C52B2D">
                          <w:pPr>
                            <w:pStyle w:val="BodyText"/>
                            <w:ind w:right="18"/>
                            <w:jc w:val="right"/>
                          </w:pPr>
                          <w:r>
                            <w:t>Professor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Sandra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Maximiano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2A9A8" id="docshape2" o:spid="_x0000_s1027" type="#_x0000_t202" style="position:absolute;margin-left:410.6pt;margin-top:37.05pt;width:130.5pt;height:26.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" filled="f" stroked="f">
              <v:textbox inset="0,0,0,0">
                <w:txbxContent>
                  <w:p w14:paraId="283610C8" w14:textId="0593B18E" w:rsidR="000D4D92" w:rsidRDefault="00551A68">
                    <w:pPr>
                      <w:pStyle w:val="BodyText"/>
                      <w:spacing w:line="245" w:lineRule="exact"/>
                      <w:ind w:right="18"/>
                      <w:jc w:val="right"/>
                    </w:pPr>
                    <w:r>
                      <w:t>2</w:t>
                    </w:r>
                    <w:r w:rsidRPr="00551A68">
                      <w:rPr>
                        <w:vertAlign w:val="superscript"/>
                      </w:rPr>
                      <w:t>nd</w:t>
                    </w:r>
                    <w:r>
                      <w:t xml:space="preserve"> Semester</w:t>
                    </w:r>
                    <w:r w:rsidR="00C52B2D">
                      <w:rPr>
                        <w:spacing w:val="-3"/>
                      </w:rPr>
                      <w:t xml:space="preserve"> </w:t>
                    </w:r>
                    <w:r w:rsidR="00C52B2D">
                      <w:t>20</w:t>
                    </w:r>
                    <w:r>
                      <w:t>21-2022</w:t>
                    </w:r>
                  </w:p>
                  <w:p w14:paraId="3D2E84E6" w14:textId="77777777" w:rsidR="000D4D92" w:rsidRDefault="00C52B2D">
                    <w:pPr>
                      <w:pStyle w:val="BodyText"/>
                      <w:ind w:right="18"/>
                      <w:jc w:val="right"/>
                    </w:pPr>
                    <w:r>
                      <w:t>Professor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Sandra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Maximiano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ACF"/>
    <w:multiLevelType w:val="multilevel"/>
    <w:tmpl w:val="8E4A468A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56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453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4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13" w:hanging="720"/>
      </w:pPr>
      <w:rPr>
        <w:rFonts w:hint="default"/>
        <w:lang w:val="en-US" w:eastAsia="en-US" w:bidi="ar-SA"/>
      </w:rPr>
    </w:lvl>
  </w:abstractNum>
  <w:num w:numId="1" w16cid:durableId="139592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2"/>
    <w:rsid w:val="000D4D92"/>
    <w:rsid w:val="00551A68"/>
    <w:rsid w:val="006C19D5"/>
    <w:rsid w:val="00772325"/>
    <w:rsid w:val="00A92821"/>
    <w:rsid w:val="00C52B2D"/>
    <w:rsid w:val="00E56B40"/>
    <w:rsid w:val="00ED4706"/>
    <w:rsid w:val="00F54882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E99A3"/>
  <w15:docId w15:val="{3F275BF3-659B-4FD7-863D-AD2437C3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074" w:right="207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1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6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A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6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Maximiano, Sandra Marisa</dc:creator>
  <cp:lastModifiedBy>Sandra Maximiano</cp:lastModifiedBy>
  <cp:revision>3</cp:revision>
  <dcterms:created xsi:type="dcterms:W3CDTF">2023-02-23T17:14:00Z</dcterms:created>
  <dcterms:modified xsi:type="dcterms:W3CDTF">2023-02-24T22:54:00Z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2022-02-23T00:00:00Z</vt:filetime>
  </property>
</Properties>
</file>